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149.-</w:t>
      </w:r>
      <w:r w:rsidRPr="005725A5">
        <w:rPr>
          <w:rFonts w:ascii="Arial" w:hAnsi="Arial" w:cs="Arial"/>
          <w:b/>
          <w:sz w:val="22"/>
          <w:szCs w:val="22"/>
        </w:rPr>
        <w:tab/>
        <w:t>DISEÑO  Y CONSTRUCCIÓN DE DESVIACIÓN DE LÍNEA HIDRÁULICA MUNICIPAL DE 12” DE DIAMETRO EN AFECTACIÓN A INFRAESTRUCTURA DE CDG, P.U.O.T.</w:t>
      </w:r>
    </w:p>
    <w:p w:rsidR="00A311D6" w:rsidRPr="005725A5" w:rsidRDefault="00A311D6" w:rsidP="00A311D6">
      <w:pPr>
        <w:tabs>
          <w:tab w:val="left" w:pos="360"/>
          <w:tab w:val="left" w:pos="1418"/>
        </w:tabs>
        <w:ind w:left="1418" w:right="334" w:hanging="1418"/>
        <w:jc w:val="both"/>
        <w:rPr>
          <w:rFonts w:ascii="Arial" w:hAnsi="Arial" w:cs="Arial"/>
          <w:b/>
          <w:sz w:val="22"/>
          <w:szCs w:val="22"/>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620"/>
          <w:tab w:val="left" w:pos="2127"/>
        </w:tabs>
        <w:ind w:left="2127" w:right="334" w:hanging="2127"/>
        <w:jc w:val="both"/>
        <w:rPr>
          <w:rFonts w:ascii="Arial" w:hAnsi="Arial" w:cs="Arial"/>
          <w:sz w:val="22"/>
          <w:szCs w:val="22"/>
          <w:u w:val="single"/>
        </w:rPr>
      </w:pPr>
    </w:p>
    <w:p w:rsidR="00A311D6" w:rsidRPr="005725A5" w:rsidRDefault="00A311D6" w:rsidP="00A311D6">
      <w:pPr>
        <w:tabs>
          <w:tab w:val="left" w:pos="360"/>
          <w:tab w:val="left" w:pos="1418"/>
          <w:tab w:val="left" w:pos="1620"/>
        </w:tabs>
        <w:ind w:right="-1"/>
        <w:jc w:val="both"/>
        <w:rPr>
          <w:rFonts w:ascii="Arial" w:hAnsi="Arial" w:cs="Arial"/>
          <w:sz w:val="22"/>
          <w:szCs w:val="22"/>
        </w:rPr>
      </w:pPr>
      <w:r w:rsidRPr="005725A5">
        <w:rPr>
          <w:rFonts w:ascii="Arial" w:hAnsi="Arial" w:cs="Arial"/>
          <w:b/>
          <w:sz w:val="22"/>
          <w:szCs w:val="22"/>
        </w:rPr>
        <w:t xml:space="preserve">EJECUCIÓN.- </w:t>
      </w:r>
      <w:r w:rsidRPr="005725A5">
        <w:rPr>
          <w:rFonts w:ascii="Arial" w:hAnsi="Arial" w:cs="Arial"/>
          <w:sz w:val="22"/>
          <w:szCs w:val="22"/>
        </w:rPr>
        <w:t>El diseño y construcción de la desviación de la línea hidráulica municipal de 12” de diámetro que resulte afectada se proyectará y construirá de acuerdo a las normativas hidráulicas vigentes. La cance</w:t>
      </w:r>
      <w:bookmarkStart w:id="0" w:name="_GoBack"/>
      <w:bookmarkEnd w:id="0"/>
      <w:r w:rsidRPr="005725A5">
        <w:rPr>
          <w:rFonts w:ascii="Arial" w:hAnsi="Arial" w:cs="Arial"/>
          <w:sz w:val="22"/>
          <w:szCs w:val="22"/>
        </w:rPr>
        <w:t>lación del actual sistema se realizará únicamente hasta que se encuentre operativo y funcional el nuevo sistema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A311D6" w:rsidRPr="005725A5" w:rsidRDefault="00A311D6" w:rsidP="00A311D6">
      <w:pPr>
        <w:tabs>
          <w:tab w:val="left" w:pos="360"/>
          <w:tab w:val="left" w:pos="1418"/>
          <w:tab w:val="left" w:pos="1620"/>
        </w:tabs>
        <w:ind w:right="-1"/>
        <w:jc w:val="both"/>
        <w:rPr>
          <w:rFonts w:ascii="Arial" w:hAnsi="Arial" w:cs="Arial"/>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jc w:val="both"/>
        <w:rPr>
          <w:rFonts w:ascii="Arial" w:hAnsi="Arial" w:cs="Arial"/>
          <w:sz w:val="22"/>
          <w:szCs w:val="22"/>
        </w:rPr>
      </w:pPr>
      <w:r w:rsidRPr="005725A5">
        <w:rPr>
          <w:rFonts w:ascii="Arial" w:hAnsi="Arial" w:cs="Arial"/>
          <w:b/>
          <w:sz w:val="22"/>
          <w:szCs w:val="22"/>
        </w:rPr>
        <w:t xml:space="preserve">MEDICIÓN.- </w:t>
      </w:r>
      <w:r w:rsidRPr="005725A5">
        <w:rPr>
          <w:rFonts w:ascii="Arial" w:hAnsi="Arial" w:cs="Arial"/>
          <w:bCs/>
          <w:sz w:val="22"/>
          <w:szCs w:val="22"/>
        </w:rPr>
        <w:t>La medición del diseño  y construcción de desviación de línea hidráulica municipal en afectaciones</w:t>
      </w:r>
      <w:r w:rsidRPr="005725A5">
        <w:rPr>
          <w:rFonts w:ascii="Arial" w:hAnsi="Arial" w:cs="Arial"/>
          <w:sz w:val="22"/>
          <w:szCs w:val="22"/>
        </w:rPr>
        <w:t xml:space="preserve">, por unidad de obra terminada, </w:t>
      </w:r>
      <w:r w:rsidRPr="005725A5">
        <w:rPr>
          <w:rFonts w:ascii="Arial" w:hAnsi="Arial" w:cs="Arial"/>
          <w:bCs/>
          <w:sz w:val="22"/>
          <w:szCs w:val="22"/>
        </w:rPr>
        <w:t xml:space="preserve">se hará tomando como unidad </w:t>
      </w:r>
      <w:r w:rsidR="000A6ED1">
        <w:rPr>
          <w:rFonts w:ascii="Arial" w:hAnsi="Arial" w:cs="Arial"/>
          <w:sz w:val="22"/>
          <w:szCs w:val="22"/>
        </w:rPr>
        <w:t>la pieza</w:t>
      </w:r>
      <w:r w:rsidRPr="005725A5">
        <w:rPr>
          <w:rFonts w:ascii="Arial" w:hAnsi="Arial" w:cs="Arial"/>
          <w:sz w:val="22"/>
          <w:szCs w:val="22"/>
        </w:rPr>
        <w:t xml:space="preserve"> (</w:t>
      </w:r>
      <w:r w:rsidR="000A6ED1">
        <w:rPr>
          <w:rFonts w:ascii="Arial" w:hAnsi="Arial" w:cs="Arial"/>
          <w:sz w:val="22"/>
          <w:szCs w:val="22"/>
        </w:rPr>
        <w:t>PZA</w:t>
      </w:r>
      <w:r w:rsidRPr="005725A5">
        <w:rPr>
          <w:rFonts w:ascii="Arial" w:hAnsi="Arial" w:cs="Arial"/>
          <w:sz w:val="22"/>
          <w:szCs w:val="22"/>
        </w:rPr>
        <w:t>) de línea de hidráulica afectada.</w:t>
      </w: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ind w:left="2127" w:right="334" w:hanging="2127"/>
        <w:jc w:val="both"/>
        <w:rPr>
          <w:rFonts w:ascii="Arial" w:hAnsi="Arial" w:cs="Arial"/>
          <w:b/>
          <w:sz w:val="22"/>
          <w:szCs w:val="22"/>
        </w:rPr>
      </w:pPr>
    </w:p>
    <w:p w:rsidR="00A311D6" w:rsidRPr="005725A5" w:rsidRDefault="00A311D6" w:rsidP="00A311D6">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sectPr w:rsidR="00A311D6" w:rsidRPr="005725A5"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0A6ED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A6ED1"/>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2C580-CE8A-4BB4-9CC2-AD75BAE0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370</Words>
  <Characters>2199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2014-04-23T22:35:00Z</dcterms:modified>
</cp:coreProperties>
</file>